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spacing w:line="276" w:lineRule="auto"/>
        <w:contextualSpacing w:val="0"/>
        <w:rPr/>
      </w:pPr>
      <w:bookmarkStart w:colFirst="0" w:colLast="0" w:name="_gjdgxs" w:id="0"/>
      <w:bookmarkEnd w:id="0"/>
      <w:r w:rsidDel="00000000" w:rsidR="00000000" w:rsidRPr="00000000">
        <w:rPr>
          <w:rtl w:val="0"/>
        </w:rPr>
      </w:r>
    </w:p>
    <w:sectPr>
      <w:headerReference r:id="rId5" w:type="default"/>
      <w:footerReference r:id="rId6" w:type="default"/>
      <w:pgSz w:h="11906" w:w="16838"/>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Bdr/>
      <w:contextualSpacing w:val="0"/>
      <w:rPr/>
    </w:pPr>
    <w:r w:rsidDel="00000000" w:rsidR="00000000" w:rsidRPr="00000000">
      <w:rPr>
        <w:rtl w:val="0"/>
      </w:rPr>
    </w:r>
    <w:r w:rsidDel="00000000" w:rsidR="00000000" w:rsidRPr="00000000">
      <mc:AlternateContent>
        <mc:Choice Requires="wpg">
          <w:drawing>
            <wp:anchor allowOverlap="1" behindDoc="1" distB="0" distT="0" distL="0" distR="0" hidden="0" layoutInCell="0" locked="0" relativeHeight="0" simplePos="0">
              <wp:simplePos x="0" y="0"/>
              <wp:positionH relativeFrom="margin">
                <wp:posOffset>161925</wp:posOffset>
              </wp:positionH>
              <wp:positionV relativeFrom="paragraph">
                <wp:posOffset>590550</wp:posOffset>
              </wp:positionV>
              <wp:extent cx="8967788" cy="6762750"/>
              <wp:effectExtent b="0" l="0" r="0" t="0"/>
              <wp:wrapSquare wrapText="bothSides" distB="0" distT="0" distL="0" distR="0"/>
              <wp:docPr id="1" name=""/>
              <a:graphic>
                <a:graphicData uri="http://schemas.microsoft.com/office/word/2010/wordprocessingGroup">
                  <wpg:wgp>
                    <wpg:cNvGrpSpPr/>
                    <wpg:grpSpPr>
                      <a:xfrm>
                        <a:off x="362925" y="1"/>
                        <a:ext cx="8967788" cy="6762750"/>
                        <a:chOff x="362925" y="1"/>
                        <a:chExt cx="10026091" cy="8300796"/>
                      </a:xfrm>
                    </wpg:grpSpPr>
                    <wpg:grpSp>
                      <wpg:cNvGrpSpPr/>
                      <wpg:grpSpPr>
                        <a:xfrm>
                          <a:off x="362925" y="1"/>
                          <a:ext cx="10026091" cy="8300796"/>
                          <a:chOff x="916005" y="314323"/>
                          <a:chExt cx="7741557" cy="8724822"/>
                        </a:xfrm>
                      </wpg:grpSpPr>
                      <wps:wsp>
                        <wps:cNvSpPr/>
                        <wps:cNvPr id="3" name="Shape 3"/>
                        <wps:spPr>
                          <a:xfrm>
                            <a:off x="1162088" y="314323"/>
                            <a:ext cx="7495475" cy="69783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rIns="91425" tIns="91425"/>
                      </wps:wsp>
                      <wps:wsp>
                        <wps:cNvSpPr/>
                        <wps:cNvPr id="4" name="Shape 4"/>
                        <wps:spPr>
                          <a:xfrm>
                            <a:off x="1057275" y="314323"/>
                            <a:ext cx="7486799" cy="1476590"/>
                          </a:xfrm>
                          <a:prstGeom prst="roundRect">
                            <a:avLst>
                              <a:gd fmla="val 16667" name="adj"/>
                            </a:avLst>
                          </a:prstGeom>
                          <a:solidFill>
                            <a:srgbClr val="DD7E6B"/>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8"/>
                                  <w:vertAlign w:val="baseline"/>
                                </w:rPr>
                                <w:t xml:space="preserve">Problema</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El nuevo turista digital que considera conocer Argentina necesita una comunicación bilateral con el país y un asesoramiento personalizado e integral antes, durante y después del viaje,</w:t>
                              </w:r>
                              <w:r w:rsidDel="00000000" w:rsidR="00000000" w:rsidRPr="00000000">
                                <w:rPr>
                                  <w:rFonts w:ascii="Arial" w:cs="Arial" w:eastAsia="Arial" w:hAnsi="Arial"/>
                                  <w:b w:val="1"/>
                                  <w:i w:val="0"/>
                                  <w:smallCaps w:val="0"/>
                                  <w:strike w:val="0"/>
                                  <w:color w:val="000000"/>
                                  <w:sz w:val="28"/>
                                  <w:vertAlign w:val="baseline"/>
                                </w:rPr>
                                <w:t xml:space="preserve">Descripción: ¿A cuál de los desafíos refiere? </w:t>
                              </w:r>
                            </w:p>
                            <w:p w:rsidR="00000000" w:rsidDel="00000000" w:rsidP="00000000" w:rsidRDefault="00000000" w:rsidRPr="00000000">
                              <w:pPr>
                                <w:spacing w:after="0" w:before="0" w:line="240"/>
                                <w:ind w:left="720" w:right="0" w:firstLine="1080"/>
                                <w:jc w:val="center"/>
                                <w:textDirection w:val="btLr"/>
                              </w:pPr>
                              <w:r w:rsidDel="00000000" w:rsidR="00000000" w:rsidRPr="00000000">
                                <w:rPr>
                                  <w:rFonts w:ascii="Arial" w:cs="Arial" w:eastAsia="Arial" w:hAnsi="Arial"/>
                                  <w:b w:val="1"/>
                                  <w:i w:val="0"/>
                                  <w:smallCaps w:val="0"/>
                                  <w:strike w:val="0"/>
                                  <w:color w:val="000000"/>
                                  <w:sz w:val="28"/>
                                  <w:vertAlign w:val="baseline"/>
                                </w:rPr>
                              </w:r>
                              <w:r w:rsidDel="00000000" w:rsidR="00000000" w:rsidRPr="00000000">
                                <w:rPr>
                                  <w:rFonts w:ascii="Arial" w:cs="Arial" w:eastAsia="Arial" w:hAnsi="Arial"/>
                                  <w:b w:val="0"/>
                                  <w:i w:val="0"/>
                                  <w:smallCaps w:val="0"/>
                                  <w:strike w:val="0"/>
                                  <w:color w:val="000000"/>
                                  <w:sz w:val="22"/>
                                  <w:vertAlign w:val="baseline"/>
                                </w:rPr>
                                <w:t xml:space="preserve">Incrementar la cantidad de turistas extranjeros viajando por Argentina, personalizando sus experiencias.</w:t>
                              </w:r>
                            </w:p>
                          </w:txbxContent>
                        </wps:txbx>
                        <wps:bodyPr anchorCtr="0" anchor="t" bIns="91425" lIns="91425" rIns="91425" tIns="91425"/>
                      </wps:wsp>
                      <wps:wsp>
                        <wps:cNvSpPr/>
                        <wps:cNvPr id="5" name="Shape 5"/>
                        <wps:spPr>
                          <a:xfrm>
                            <a:off x="1057269" y="1790909"/>
                            <a:ext cx="2983800" cy="4460700"/>
                          </a:xfrm>
                          <a:prstGeom prst="roundRect">
                            <a:avLst>
                              <a:gd fmla="val 16667" name="adj"/>
                            </a:avLst>
                          </a:prstGeom>
                          <a:solidFill>
                            <a:srgbClr val="FFE599"/>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¿Quién?</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¿Para quienes es un problema? Perfiles de Usuarios</w:t>
                              </w:r>
                            </w:p>
                            <w:p w:rsidR="00000000" w:rsidDel="00000000" w:rsidP="00000000" w:rsidRDefault="00000000" w:rsidRPr="00000000">
                              <w:pPr>
                                <w:spacing w:after="0" w:before="0" w:line="261.8181610107422"/>
                                <w:ind w:left="0" w:right="0" w:firstLine="0"/>
                                <w:jc w:val="both"/>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Turistas: </w:t>
                              </w:r>
                              <w:r w:rsidDel="00000000" w:rsidR="00000000" w:rsidRPr="00000000">
                                <w:rPr>
                                  <w:rFonts w:ascii="Calibri" w:cs="Calibri" w:eastAsia="Calibri" w:hAnsi="Calibri"/>
                                  <w:b w:val="0"/>
                                  <w:i w:val="0"/>
                                  <w:smallCaps w:val="0"/>
                                  <w:strike w:val="0"/>
                                  <w:color w:val="000000"/>
                                  <w:sz w:val="20"/>
                                  <w:vertAlign w:val="baseline"/>
                                </w:rPr>
                                <w:t xml:space="preserve">El turista internacional que visita Argentina necesita un trato personalizado  del destino para decidir que conocer y que realizar durante su estadía de acuerdo a sus motivaciones a través de su móvil  en menos de 10 minutos. </w:t>
                              </w:r>
                            </w:p>
                            <w:p w:rsidR="00000000" w:rsidDel="00000000" w:rsidP="00000000" w:rsidRDefault="00000000" w:rsidRPr="00000000">
                              <w:pPr>
                                <w:spacing w:after="0" w:before="0" w:line="261.8181610107422"/>
                                <w:ind w:left="0" w:right="0" w:firstLine="0"/>
                                <w:jc w:val="both"/>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Actores de la cadena de Comercialización: </w:t>
                              </w:r>
                              <w:r w:rsidDel="00000000" w:rsidR="00000000" w:rsidRPr="00000000">
                                <w:rPr>
                                  <w:rFonts w:ascii="Calibri" w:cs="Calibri" w:eastAsia="Calibri" w:hAnsi="Calibri"/>
                                  <w:b w:val="0"/>
                                  <w:i w:val="0"/>
                                  <w:smallCaps w:val="0"/>
                                  <w:strike w:val="0"/>
                                  <w:color w:val="000000"/>
                                  <w:sz w:val="20"/>
                                  <w:vertAlign w:val="baseline"/>
                                </w:rPr>
                                <w:t xml:space="preserve">Los diferentes actores de la cadena de comercialización de los destinos de Argentina necesitan un canal de comercialización online para estar presente en el momento de decisión y compra  de la demanda potencial. </w:t>
                              </w:r>
                            </w:p>
                            <w:p w:rsidR="00000000" w:rsidDel="00000000" w:rsidP="00000000" w:rsidRDefault="00000000" w:rsidRPr="00000000">
                              <w:pPr>
                                <w:spacing w:after="0" w:before="0" w:line="261.8181610107422"/>
                                <w:ind w:left="0" w:right="0" w:firstLine="0"/>
                                <w:jc w:val="both"/>
                                <w:textDirection w:val="btLr"/>
                              </w:pPr>
                              <w:r w:rsidDel="00000000" w:rsidR="00000000" w:rsidRPr="00000000">
                                <w:rPr>
                                  <w:rFonts w:ascii="Calibri" w:cs="Calibri" w:eastAsia="Calibri" w:hAnsi="Calibri"/>
                                  <w:b w:val="1"/>
                                  <w:i w:val="0"/>
                                  <w:smallCaps w:val="0"/>
                                  <w:strike w:val="0"/>
                                  <w:color w:val="000000"/>
                                  <w:sz w:val="20"/>
                                  <w:vertAlign w:val="baseline"/>
                                </w:rPr>
                              </w:r>
                              <w:r w:rsidDel="00000000" w:rsidR="00000000" w:rsidRPr="00000000">
                                <w:rPr>
                                  <w:rFonts w:ascii="Calibri" w:cs="Calibri" w:eastAsia="Calibri" w:hAnsi="Calibri"/>
                                  <w:b w:val="1"/>
                                  <w:i w:val="0"/>
                                  <w:smallCaps w:val="0"/>
                                  <w:strike w:val="0"/>
                                  <w:color w:val="000000"/>
                                  <w:sz w:val="20"/>
                                  <w:vertAlign w:val="baseline"/>
                                </w:rPr>
                                <w:t xml:space="preserve">Ministerio de Turismo de la Nación: </w:t>
                              </w:r>
                              <w:r w:rsidDel="00000000" w:rsidR="00000000" w:rsidRPr="00000000">
                                <w:rPr>
                                  <w:rFonts w:ascii="Calibri" w:cs="Calibri" w:eastAsia="Calibri" w:hAnsi="Calibri"/>
                                  <w:b w:val="0"/>
                                  <w:i w:val="0"/>
                                  <w:smallCaps w:val="0"/>
                                  <w:strike w:val="0"/>
                                  <w:color w:val="000000"/>
                                  <w:sz w:val="20"/>
                                  <w:vertAlign w:val="baseline"/>
                                </w:rPr>
                                <w:t xml:space="preserve">Tina refuerza las propuestas, iniciativas y proyectos del </w:t>
                              </w:r>
                              <w:r w:rsidDel="00000000" w:rsidR="00000000" w:rsidRPr="00000000">
                                <w:rPr>
                                  <w:rFonts w:ascii="Calibri" w:cs="Calibri" w:eastAsia="Calibri" w:hAnsi="Calibri"/>
                                  <w:b w:val="1"/>
                                  <w:i w:val="0"/>
                                  <w:smallCaps w:val="0"/>
                                  <w:strike w:val="0"/>
                                  <w:color w:val="000000"/>
                                  <w:sz w:val="20"/>
                                  <w:vertAlign w:val="baseline"/>
                                </w:rPr>
                                <w:t xml:space="preserve">INPROTUR</w:t>
                              </w:r>
                              <w:r w:rsidDel="00000000" w:rsidR="00000000" w:rsidRPr="00000000">
                                <w:rPr>
                                  <w:rFonts w:ascii="Calibri" w:cs="Calibri" w:eastAsia="Calibri" w:hAnsi="Calibri"/>
                                  <w:b w:val="0"/>
                                  <w:i w:val="0"/>
                                  <w:smallCaps w:val="0"/>
                                  <w:strike w:val="0"/>
                                  <w:color w:val="000000"/>
                                  <w:sz w:val="20"/>
                                  <w:vertAlign w:val="baseline"/>
                                </w:rPr>
                                <w:t xml:space="preserve">, como instituto copartícipe del Ministerio de Turismo de la Nación en materia de captación de mercados internacionales. Asimismo, la presente herramienta se confecciona como medio para la captación de información relevante de perfiles de los turistas </w:t>
                              </w:r>
                            </w:p>
                          </w:txbxContent>
                        </wps:txbx>
                        <wps:bodyPr anchorCtr="0" anchor="t" bIns="91425" lIns="91425" rIns="91425" tIns="91425"/>
                      </wps:wsp>
                      <wps:wsp>
                        <wps:cNvSpPr/>
                        <wps:cNvPr id="6" name="Shape 6"/>
                        <wps:spPr>
                          <a:xfrm>
                            <a:off x="3915137" y="1733257"/>
                            <a:ext cx="2710800" cy="4518300"/>
                          </a:xfrm>
                          <a:prstGeom prst="roundRect">
                            <a:avLst>
                              <a:gd fmla="val 16667" name="adj"/>
                            </a:avLst>
                          </a:prstGeom>
                          <a:solidFill>
                            <a:srgbClr val="A4C2F4"/>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¿Qué?</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¿Qué propongo para resolverlo?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Se propone </w:t>
                              </w:r>
                              <w:r w:rsidDel="00000000" w:rsidR="00000000" w:rsidRPr="00000000">
                                <w:rPr>
                                  <w:rFonts w:ascii="Arial" w:cs="Arial" w:eastAsia="Arial" w:hAnsi="Arial"/>
                                  <w:b w:val="0"/>
                                  <w:i w:val="0"/>
                                  <w:smallCaps w:val="0"/>
                                  <w:strike w:val="0"/>
                                  <w:color w:val="000000"/>
                                  <w:sz w:val="20"/>
                                  <w:vertAlign w:val="baseline"/>
                                </w:rPr>
                                <w:t xml:space="preserve">una asistente móvil en formato de aplicación para Android</w:t>
                              </w:r>
                              <w:r w:rsidDel="00000000" w:rsidR="00000000" w:rsidRPr="00000000">
                                <w:rPr>
                                  <w:rFonts w:ascii="Arial" w:cs="Arial" w:eastAsia="Arial" w:hAnsi="Arial"/>
                                  <w:b w:val="0"/>
                                  <w:i w:val="0"/>
                                  <w:smallCaps w:val="0"/>
                                  <w:strike w:val="0"/>
                                  <w:color w:val="000000"/>
                                  <w:sz w:val="20"/>
                                  <w:vertAlign w:val="baseline"/>
                                </w:rPr>
                                <w:t xml:space="preserve"> Y </w:t>
                              </w:r>
                              <w:r w:rsidDel="00000000" w:rsidR="00000000" w:rsidRPr="00000000">
                                <w:rPr>
                                  <w:rFonts w:ascii="Arial" w:cs="Arial" w:eastAsia="Arial" w:hAnsi="Arial"/>
                                  <w:b w:val="0"/>
                                  <w:i w:val="0"/>
                                  <w:smallCaps w:val="0"/>
                                  <w:strike w:val="0"/>
                                  <w:color w:val="000000"/>
                                  <w:sz w:val="20"/>
                                  <w:vertAlign w:val="baseline"/>
                                </w:rPr>
                                <w:t xml:space="preserve">IoS . Tina. Esta aplicaciòn funciona con un sistema cognitivo para organizar, acompañar, vivenciar</w:t>
                              </w:r>
                              <w:r w:rsidDel="00000000" w:rsidR="00000000" w:rsidRPr="00000000">
                                <w:rPr>
                                  <w:rFonts w:ascii="Arial" w:cs="Arial" w:eastAsia="Arial" w:hAnsi="Arial"/>
                                  <w:b w:val="0"/>
                                  <w:i w:val="0"/>
                                  <w:smallCaps w:val="0"/>
                                  <w:strike w:val="0"/>
                                  <w:color w:val="000000"/>
                                  <w:sz w:val="20"/>
                                  <w:vertAlign w:val="baseline"/>
                                </w:rPr>
                                <w:t xml:space="preserve">, comprar y </w:t>
                              </w:r>
                              <w:r w:rsidDel="00000000" w:rsidR="00000000" w:rsidRPr="00000000">
                                <w:rPr>
                                  <w:rFonts w:ascii="Arial" w:cs="Arial" w:eastAsia="Arial" w:hAnsi="Arial"/>
                                  <w:b w:val="0"/>
                                  <w:i w:val="0"/>
                                  <w:smallCaps w:val="0"/>
                                  <w:strike w:val="0"/>
                                  <w:color w:val="000000"/>
                                  <w:sz w:val="20"/>
                                  <w:vertAlign w:val="baseline"/>
                                </w:rPr>
                                <w:t xml:space="preserve">recordar la diversidad de experiencias turísticas que ofrece nuestro país. </w:t>
                              </w:r>
                              <w:r w:rsidDel="00000000" w:rsidR="00000000" w:rsidRPr="00000000">
                                <w:rPr>
                                  <w:rFonts w:ascii="Arial" w:cs="Arial" w:eastAsia="Arial" w:hAnsi="Arial"/>
                                  <w:b w:val="0"/>
                                  <w:i w:val="0"/>
                                  <w:smallCaps w:val="0"/>
                                  <w:strike w:val="0"/>
                                  <w:color w:val="000000"/>
                                  <w:sz w:val="20"/>
                                  <w:vertAlign w:val="baseline"/>
                                </w:rPr>
                                <w:t xml:space="preserve">Busca integrar las propuestas de valor y los esfuerzos, actuales y potenciales, del Ministerio de Turismo de Argentina, otras plataformas </w:t>
                              </w:r>
                              <w:r w:rsidDel="00000000" w:rsidR="00000000" w:rsidRPr="00000000">
                                <w:rPr>
                                  <w:rFonts w:ascii="Arial" w:cs="Arial" w:eastAsia="Arial" w:hAnsi="Arial"/>
                                  <w:b w:val="0"/>
                                  <w:i w:val="0"/>
                                  <w:smallCaps w:val="0"/>
                                  <w:strike w:val="0"/>
                                  <w:color w:val="000000"/>
                                  <w:sz w:val="20"/>
                                  <w:vertAlign w:val="baseline"/>
                                </w:rPr>
                                <w:t xml:space="preserve">de turismo y contenido propio en </w:t>
                              </w:r>
                              <w:r w:rsidDel="00000000" w:rsidR="00000000" w:rsidRPr="00000000">
                                <w:rPr>
                                  <w:rFonts w:ascii="Arial" w:cs="Arial" w:eastAsia="Arial" w:hAnsi="Arial"/>
                                  <w:b w:val="0"/>
                                  <w:i w:val="0"/>
                                  <w:smallCaps w:val="0"/>
                                  <w:strike w:val="0"/>
                                  <w:color w:val="000000"/>
                                  <w:sz w:val="20"/>
                                  <w:vertAlign w:val="baseline"/>
                                </w:rPr>
                                <w:t xml:space="preserve">materia de inteligencia turística, promoción y captación de turismo receptivo.</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¿Qué lo vuelve innovador?</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Utiliza IA para brindar una experiencia al usuario útil, dinámica, interactiva y amistosa durante todo el ciclo de viaje.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Actualmente no existe una aplicación ni otra solución digital que resuelva la problemática que identificamos: El nuevo turista digital que considera conocer Argentina necesita una comunicación bilateral con el país y un asesoramiento personalizado e integral antes, durante y después del viaje.</w:t>
                              </w:r>
                            </w:p>
                          </w:txbxContent>
                        </wps:txbx>
                        <wps:bodyPr anchorCtr="0" anchor="t" bIns="91425" lIns="91425" rIns="91425" tIns="91425"/>
                      </wps:wsp>
                      <wps:wsp>
                        <wps:cNvSpPr/>
                        <wps:cNvPr id="7" name="Shape 7"/>
                        <wps:spPr>
                          <a:xfrm>
                            <a:off x="6563851" y="1790909"/>
                            <a:ext cx="1971300" cy="4518300"/>
                          </a:xfrm>
                          <a:prstGeom prst="roundRect">
                            <a:avLst>
                              <a:gd fmla="val 16667" name="adj"/>
                            </a:avLst>
                          </a:prstGeom>
                          <a:solidFill>
                            <a:srgbClr val="D5A6BD"/>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t xml:space="preserve">¿Cómo?</w:t>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8"/>
                                  <w:vertAlign w:val="baseline"/>
                                </w:rPr>
                              </w:r>
                              <w:r w:rsidDel="00000000" w:rsidR="00000000" w:rsidRPr="00000000">
                                <w:rPr>
                                  <w:rFonts w:ascii="Arial" w:cs="Arial" w:eastAsia="Arial" w:hAnsi="Arial"/>
                                  <w:b w:val="1"/>
                                  <w:i w:val="0"/>
                                  <w:smallCaps w:val="0"/>
                                  <w:strike w:val="0"/>
                                  <w:color w:val="000000"/>
                                  <w:sz w:val="20"/>
                                  <w:vertAlign w:val="baseline"/>
                                </w:rPr>
                                <w:t xml:space="preserve">¿Cómo lo voy a implementar?</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Producción realizada por expertos en programación.</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Desarrollo de contenido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audiovisual  </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Partners estratégicos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 Presencia en PlayStore y tiendas digitales.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0"/>
                                  <w:i w:val="0"/>
                                  <w:smallCaps w:val="0"/>
                                  <w:strike w:val="0"/>
                                  <w:color w:val="000000"/>
                                  <w:sz w:val="20"/>
                                  <w:vertAlign w:val="baseline"/>
                                </w:rPr>
                              </w:r>
                              <w:r w:rsidDel="00000000" w:rsidR="00000000" w:rsidRPr="00000000">
                                <w:rPr>
                                  <w:rFonts w:ascii="Arial" w:cs="Arial" w:eastAsia="Arial" w:hAnsi="Arial"/>
                                  <w:b w:val="1"/>
                                  <w:i w:val="0"/>
                                  <w:smallCaps w:val="0"/>
                                  <w:strike w:val="0"/>
                                  <w:color w:val="000000"/>
                                  <w:sz w:val="20"/>
                                  <w:vertAlign w:val="baseline"/>
                                </w:rPr>
                                <w:t xml:space="preserve">¿Cuál es el grado de avance?</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Arial" w:cs="Arial" w:eastAsia="Arial" w:hAnsi="Arial"/>
                                  <w:b w:val="1"/>
                                  <w:i w:val="0"/>
                                  <w:smallCaps w:val="0"/>
                                  <w:strike w:val="0"/>
                                  <w:color w:val="000000"/>
                                  <w:sz w:val="20"/>
                                  <w:vertAlign w:val="baseline"/>
                                </w:rPr>
                              </w:r>
                              <w:r w:rsidDel="00000000" w:rsidR="00000000" w:rsidRPr="00000000">
                                <w:rPr>
                                  <w:rFonts w:ascii="Arial" w:cs="Arial" w:eastAsia="Arial" w:hAnsi="Arial"/>
                                  <w:b w:val="0"/>
                                  <w:i w:val="0"/>
                                  <w:smallCaps w:val="0"/>
                                  <w:strike w:val="0"/>
                                  <w:color w:val="000000"/>
                                  <w:sz w:val="20"/>
                                  <w:vertAlign w:val="baseline"/>
                                </w:rPr>
                                <w:t xml:space="preserve">Prototipado. Wireframe – Se está realizando el Diseño UX (Experiencia de usuario) y UI (Interface) </w:t>
                              </w:r>
                            </w:p>
                          </w:txbxContent>
                        </wps:txbx>
                        <wps:bodyPr anchorCtr="0" anchor="t" bIns="91425" lIns="91425" rIns="91425" tIns="91425"/>
                      </wps:wsp>
                      <wps:wsp>
                        <wps:cNvSpPr/>
                        <wps:cNvPr id="8" name="Shape 8"/>
                        <wps:spPr>
                          <a:xfrm>
                            <a:off x="916005" y="6251546"/>
                            <a:ext cx="7695300" cy="2787599"/>
                          </a:xfrm>
                          <a:prstGeom prst="roundRect">
                            <a:avLst>
                              <a:gd fmla="val 16667" name="adj"/>
                            </a:avLst>
                          </a:prstGeom>
                          <a:solidFill>
                            <a:srgbClr val="8E7CC3"/>
                          </a:solidFill>
                          <a:ln>
                            <a:noFill/>
                          </a:ln>
                        </wps:spPr>
                        <wps:txbx>
                          <w:txbxContent>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18"/>
                                  <w:vertAlign w:val="baseline"/>
                                </w:rPr>
                                <w:t xml:space="preserve">Breve descripción de los costos que implica la puesta en marcha y operación del proyecto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1"/>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INVERSIÒN INICIAL: </w:t>
                              </w:r>
                              <w:r w:rsidDel="00000000" w:rsidR="00000000" w:rsidRPr="00000000">
                                <w:rPr>
                                  <w:rFonts w:ascii="Arial" w:cs="Arial" w:eastAsia="Arial" w:hAnsi="Arial"/>
                                  <w:b w:val="0"/>
                                  <w:i w:val="0"/>
                                  <w:smallCaps w:val="0"/>
                                  <w:strike w:val="0"/>
                                  <w:color w:val="000000"/>
                                  <w:sz w:val="18"/>
                                  <w:vertAlign w:val="baseline"/>
                                </w:rPr>
                                <w:br w:type="textWrapping"/>
                              </w:r>
                              <w:r w:rsidDel="00000000" w:rsidR="00000000" w:rsidRPr="00000000">
                                <w:rPr>
                                  <w:rFonts w:ascii="Arial" w:cs="Arial" w:eastAsia="Arial" w:hAnsi="Arial"/>
                                  <w:b w:val="0"/>
                                  <w:i w:val="0"/>
                                  <w:smallCaps w:val="0"/>
                                  <w:strike w:val="0"/>
                                  <w:color w:val="000000"/>
                                  <w:sz w:val="18"/>
                                  <w:vertAlign w:val="baseline"/>
                                </w:rPr>
                                <w:t xml:space="preserve">      -     Diseño de prototipo (interfaz, UI)</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Branding: Desarrollo, Impementaciòn y promociòn  de la Marca.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INVERSIÒN OPERATIVA (Costos variables) </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Tercerizaciòn de programaciòn y desarrollo (350 la hora) </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Honorario por Diseño del contenido (valor en horas) </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Registro en Canales de distribución (PlayStore (, AppStore BUSCAR) </w:t>
                              </w:r>
                            </w:p>
                            <w:p w:rsidR="00000000" w:rsidDel="00000000" w:rsidP="00000000" w:rsidRDefault="00000000" w:rsidRPr="00000000">
                              <w:pPr>
                                <w:spacing w:after="0" w:before="0" w:line="240"/>
                                <w:ind w:left="1440" w:right="0" w:firstLine="108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Costo mensual del servidor (hosting del sitios web) y dominio.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1"/>
                                  <w:i w:val="0"/>
                                  <w:smallCaps w:val="0"/>
                                  <w:strike w:val="0"/>
                                  <w:color w:val="000000"/>
                                  <w:sz w:val="18"/>
                                  <w:vertAlign w:val="baseline"/>
                                </w:rPr>
                                <w:t xml:space="preserve">Breve descripción de los ingresos que se esperan del proyecto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Financiamiento propio y externo.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Comisiones por recomendación de servicios.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Sponsoreo por parte de aliados estratégicos (sectores público/privado)</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Arial" w:cs="Arial" w:eastAsia="Arial" w:hAnsi="Arial"/>
                                  <w:b w:val="0"/>
                                  <w:i w:val="0"/>
                                  <w:smallCaps w:val="0"/>
                                  <w:strike w:val="0"/>
                                  <w:color w:val="000000"/>
                                  <w:sz w:val="18"/>
                                  <w:vertAlign w:val="baseline"/>
                                </w:rPr>
                              </w:r>
                              <w:r w:rsidDel="00000000" w:rsidR="00000000" w:rsidRPr="00000000">
                                <w:rPr>
                                  <w:rFonts w:ascii="Arial" w:cs="Arial" w:eastAsia="Arial" w:hAnsi="Arial"/>
                                  <w:b w:val="0"/>
                                  <w:i w:val="0"/>
                                  <w:smallCaps w:val="0"/>
                                  <w:strike w:val="0"/>
                                  <w:color w:val="000000"/>
                                  <w:sz w:val="18"/>
                                  <w:vertAlign w:val="baseline"/>
                                </w:rPr>
                                <w:t xml:space="preserve">Club TINA: beneficios para los turistas que visitan Argentina y registran más de una visita anual. Pago de Fee.</w:t>
                              </w:r>
                            </w:p>
                          </w:txbxContent>
                        </wps:txbx>
                        <wps:bodyPr anchorCtr="0" anchor="t" bIns="91425" lIns="91425" rIns="91425" tIns="91425"/>
                      </wps:wsp>
                    </wpg:grpSp>
                  </wpg:wgp>
                </a:graphicData>
              </a:graphic>
            </wp:anchor>
          </w:drawing>
        </mc:Choice>
        <mc:Fallback>
          <w:drawing>
            <wp:anchor allowOverlap="1" behindDoc="0" distB="0" distT="0" distL="0" distR="0" hidden="0" layoutInCell="0" locked="0" relativeHeight="0" simplePos="0">
              <wp:simplePos x="0" y="0"/>
              <wp:positionH relativeFrom="margin">
                <wp:posOffset>161925</wp:posOffset>
              </wp:positionH>
              <wp:positionV relativeFrom="paragraph">
                <wp:posOffset>590550</wp:posOffset>
              </wp:positionV>
              <wp:extent cx="8967788" cy="676275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8967788" cy="6762750"/>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0"/>
      <w:i w:val="0"/>
      <w:smallCaps w:val="0"/>
      <w:strike w:val="0"/>
      <w:color w:val="000000"/>
      <w:sz w:val="40"/>
      <w:szCs w:val="40"/>
      <w:u w:val="non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 Id="rId6"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